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  <w:jc w:val="center"/>
      </w:pPr>
      <w:r w:rsidRPr="00000000" w:rsidR="00000000" w:rsidDel="00000000">
        <w:rPr>
          <w:b w:val="1"/>
          <w:sz w:val="36"/>
          <w:vertAlign w:val="baseline"/>
          <w:rtl w:val="0"/>
        </w:rPr>
        <w:t xml:space="preserve">Unit Planning Guide: Grade 4 Unit 5 of 10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  <w:jc w:val="center"/>
      </w:pPr>
      <w:r w:rsidRPr="00000000" w:rsidR="00000000" w:rsidDel="00000000">
        <w:rPr>
          <w:rtl w:val="0"/>
        </w:rPr>
      </w:r>
    </w:p>
    <w:tbl>
      <w:tblPr>
        <w:tblStyle w:val="KixTable1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Unit Title: </w:t>
            </w:r>
            <w:r w:rsidRPr="00000000" w:rsidR="00000000" w:rsidDel="00000000">
              <w:rPr>
                <w:rtl w:val="0"/>
              </w:rPr>
              <w:t xml:space="preserve">Poetry</w:t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Pacing (Duration of Unit): 2 weeks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Grade: 4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Buffer Day(s):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2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e5b8b7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4"/>
                <w:vertAlign w:val="baseline"/>
                <w:rtl w:val="0"/>
              </w:rPr>
              <w:t xml:space="preserve">Desired Results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3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Transfer Goals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color w:val="000000"/>
                <w:sz w:val="20"/>
                <w:vertAlign w:val="baseline"/>
                <w:rtl w:val="0"/>
              </w:rPr>
              <w:t xml:space="preserve">Students will be able to independently use their learning to: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Understand the power of words and images to transform lives and provide insight into the experiences of others and understanding of cultures and historical periods.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Read and comprehend a range of increasingly complex texts and media written for various audiences and purposes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Generate open-ended questions and seek answers through critical analysis of text, media, interviews, and/or observations.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Communicate ideas effectively in writing to suit a particular audience and purpose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Communicate ideas effectively in discourse and oral presentations to suit various audiences and purposes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Expand their vocabulary and knowledge of English conventions in order to learn and convey precise understandings of concepts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Develop the habit of reading for enjoyment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72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4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Established Goals (2011 MA Curriculum Frameworks Standards Incorporating the Common Core State Standards)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5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1195"/>
        <w:gridCol w:w="3421"/>
      </w:tblGrid>
      <w:tr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Standards (Priority Standards in bold):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RL4.5 Explain major differences between poems and prose, and refer to the structural elements of poems (e.g., verse, rhythm, meter) when writing or speaking about a text. (start preparing in Q1)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RL4.2 Determine a theme of a story, drama, or poem from details in the 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RL MA 4.8 a Locate and analyze examples of similes and metaphors in stories, poems, 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folktales and plays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 and explain how these 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                       literary devices enrich the 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W MA 4.3 a Write 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stories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, poems, and 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scripts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 that use similes and/or metaphors.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L4.5 Demonstrate understanding of figurative language, 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word relationships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, and nuances in word meanings.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L4.5 a. Explain the meaning of simple similes and metaphors in context.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L4.5 b. Recognize and explain the meaning of common idioms, adages and proverbs.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L4.3 a Choose words and phrases to convey ideas precisely.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L4.3 b Choose punctuation for effect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L4.4 Determine or clarify the meaning of unknown and multiple-meaning words and phrases based on grade 4 reading and content, choosing flexibly from a range of strategies.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L4.1 b Form and use the progressive (e.g., I was walking; I am walking; I will be walking) verb tenses.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360" w:hanging="359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RF4.3 Know and apply grade-level phonics and word analysis skills in decoding words.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720" w:hanging="359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a.</w:t>
              <w:tab/>
              <w:t xml:space="preserve">Use combined knowledge of all letter-sound correspondences, syllabication patterns, and morphology (e.g., roots and affixes) to read accurately unfamiliar multisyllabic words in context and out of context.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360" w:hanging="359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RF4.4 Read with sufficient accuracy and fluency to support comprehension.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720" w:hanging="359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a.</w:t>
              <w:tab/>
              <w:t xml:space="preserve">Read grade-level text with purpose and understanding.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720" w:hanging="359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b.</w:t>
              <w:tab/>
              <w:t xml:space="preserve">Read grade-level prose and poetry orally with accuracy, appropriate rate, and expression on successive readings.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c.</w:t>
              <w:tab/>
              <w:t xml:space="preserve">Use context to confirm or self-correct word recognition and understanding, rereading as necessary.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8db3e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2" w:line="240" w:before="2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WIDA Standards (ELL)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WIDA for English Language Learners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Standard 1: ELLs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communicate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 for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Social 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and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Instructional 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purposes within the school setting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Standard 2:  ELLs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communicate 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information, ideas and concepts necessary for academic success in the content area of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Language Arts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2" w:line="240" w:before="2"/>
              <w:ind w:left="325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In the lesson planning stage, teachers will need to differentiate lessons for ELLs.  In order to accomplish this they will need:  1.) this curriculum map, 2.) a list of their ELLs and their proficiency levels, and 3.) appropriate language function expectations and scaffolds or supports.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2" w:line="240" w:before="2"/>
              <w:ind w:left="72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6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Meaning (*Mostly assessed through Performance Tasks/Assessments)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7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348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Big Ideas: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(Statements and concepts written in teacher friendly language which reflect the important [but not obvious] generalizations we want students to be able to arrive at. These are used by the teacher to focus daily instruction.)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Writers understand the deliberate role of language and word choice in poetry to create meaning.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Readers use their background knowledge in conjunction with evidence from the poem to create an understanding of the author’s vision.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Writers understand that poems create an intense emotion. 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Essential Questions: 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(Questions which frame ongoing and important inquiries about the big ideas. They are written for students and used in daily instruction to help engage students in meaningful thinking.)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What is poetry?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How does poetry help us experience the world differently?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How does a poet use language to invite the reader into their vision?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8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Acquisition (*Mostly assessed through traditional summative assessments)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20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432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Knowledge: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Key basic concepts, facts, and key terms (written in phrases) students should be able to recall independently.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(academic vocab in bold)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Students will know …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Theme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as the central idea or ideas of a literary work.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Similes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and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metaphors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- their definitions, meanings and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context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for use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That words can have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subtle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meaning differences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Figurative language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is a word or phrase that does not have its normal everyday,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literal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meaning (i.e.,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idioms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,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adages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,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proverbs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).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That punctuation can convey an effect in poetry (e.g., commas for a dramatic pause, an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ellipse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for a passage of time, e.e. cummings poetry)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That there are a range of strategies (e.g.,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rereading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, using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context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, looking for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root words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, etc.) that will help them identify the meaning of an unknown or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multiple meaning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word.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54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Important Notation: Texts should be chosen from the grade 4-5 text complexity band.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Skills: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The discrete skills and process students should be able to use independently (</w:t>
            </w:r>
            <w:r w:rsidRPr="00000000" w:rsidR="00000000" w:rsidDel="00000000">
              <w:rPr>
                <w:sz w:val="20"/>
                <w:u w:val="single"/>
                <w:vertAlign w:val="baseline"/>
                <w:rtl w:val="0"/>
              </w:rPr>
              <w:t xml:space="preserve">Bloom’s Level of Learning should be noted in parentheses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Students will be skilled at: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Using details from a text to determine theme of a story, drama or poem. (</w:t>
            </w: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analyzing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)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Locating, analyzing &amp; explaining similes and metaphors in stories and poems and incorporating those elements in their own poetry and prose. (</w:t>
            </w: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analyzing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Identifying multiple meaning words and integrating these in their writing with appropriate context.  (</w:t>
            </w: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understanding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Explaining the meaning of figurative language noting the literal versus its cultural use.  (</w:t>
            </w: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understanding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Employing multiple word attack strategies for determining the meaning of an unknown word or phrase. (</w:t>
            </w: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applying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3053"/>
        </w:tabs>
        <w:ind w:left="0" w:firstLine="0"/>
        <w:contextualSpacing w:val="0"/>
      </w:pPr>
      <w:r w:rsidRPr="00000000" w:rsidR="00000000" w:rsidDel="00000000">
        <w:rPr>
          <w:rtl w:val="0"/>
        </w:rPr>
      </w:r>
    </w:p>
    <w:sectPr>
      <w:footerReference r:id="rId5" w:type="default"/>
      <w:pgSz w:w="15840" w:h="122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tabs>
        <w:tab w:val="right" w:pos="14400"/>
      </w:tabs>
      <w:spacing w:lineRule="auto" w:after="0" w:line="240" w:before="0"/>
      <w:ind w:left="0" w:firstLine="0"/>
      <w:contextualSpacing w:val="0"/>
    </w:pPr>
    <w:r w:rsidRPr="00000000" w:rsidR="00000000" w:rsidDel="00000000">
      <w:rPr>
        <w:rFonts w:cs="Cambria" w:hAnsi="Cambria" w:eastAsia="Cambria" w:ascii="Cambria"/>
        <w:sz w:val="20"/>
        <w:vertAlign w:val="baseline"/>
        <w:rtl w:val="0"/>
      </w:rPr>
      <w:tab/>
      <w:t xml:space="preserve">Page </w:t>
    </w:r>
    <w:fldSimple w:dirty="0" w:instr="PAGE" w:fldLock="0">
      <w:r w:rsidRPr="00000000" w:rsidR="00000000" w:rsidDel="00000000">
        <w:rPr>
          <w:rFonts w:cs="Cambria" w:hAnsi="Cambria" w:eastAsia="Cambria" w:ascii="Cambria"/>
          <w:sz w:val="20"/>
          <w:vertAlign w:val="baseline"/>
        </w:rPr>
      </w:r>
    </w:fldSimple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spacing w:lineRule="auto" w:after="0" w:line="240" w:before="0"/>
      <w:ind w:left="0" w:firstLine="0"/>
      <w:contextualSpacing w:val="0"/>
    </w:pPr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sz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cs="Arial" w:hAnsi="Arial" w:eastAsia="Arial" w:ascii="Arial"/>
        <w:sz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cs="Arial" w:hAnsi="Arial" w:eastAsia="Arial" w:ascii="Arial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sz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cs="Arial" w:hAnsi="Arial" w:eastAsia="Arial" w:ascii="Arial"/>
        <w:sz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cs="Arial" w:hAnsi="Arial" w:eastAsia="Arial" w:ascii="Arial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sz w:val="20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0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Kix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5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6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7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8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footer1.xml" Type="http://schemas.openxmlformats.org/officeDocument/2006/relationships/foot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ELA Grade 4 Unit 5.docx</dc:title>
</cp:coreProperties>
</file>